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3B3000">
        <w:rPr>
          <w:color w:val="000000"/>
          <w:lang w:eastAsia="pl-PL"/>
        </w:rPr>
        <w:t>17.01</w:t>
      </w:r>
      <w:r w:rsidR="00275FDE">
        <w:rPr>
          <w:color w:val="000000"/>
          <w:lang w:eastAsia="pl-PL"/>
        </w:rPr>
        <w:t>.202</w:t>
      </w:r>
      <w:r w:rsidR="003B3000">
        <w:rPr>
          <w:color w:val="000000"/>
          <w:lang w:eastAsia="pl-PL"/>
        </w:rPr>
        <w:t>2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 w:rsidR="00267B71" w:rsidRPr="00267B71">
        <w:rPr>
          <w:b/>
          <w:sz w:val="24"/>
          <w:szCs w:val="24"/>
        </w:rPr>
        <w:t>Dotacje dla MŚP na usługi rozwojowe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 xml:space="preserve">RODZAJ FORMULARZA </w:t>
            </w:r>
            <w:r w:rsidRPr="00345B7D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FC6439" w:rsidP="00991087">
            <w:pPr>
              <w:spacing w:after="0" w:line="240" w:lineRule="auto"/>
              <w:ind w:right="-108"/>
              <w:jc w:val="both"/>
            </w:pPr>
            <w:r w:rsidRPr="00345B7D">
              <w:t>Data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ind w:right="-108"/>
              <w:jc w:val="both"/>
            </w:pPr>
            <w:r w:rsidRPr="00345B7D"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5E050B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</w:t>
            </w:r>
            <w:r w:rsidR="00991087" w:rsidRPr="00345B7D">
              <w:rPr>
                <w:bCs/>
              </w:rPr>
              <w:t xml:space="preserve">/                </w:t>
            </w:r>
            <w:r w:rsidR="000832AA" w:rsidRPr="00345B7D">
              <w:rPr>
                <w:bCs/>
              </w:rPr>
              <w:t xml:space="preserve">         </w:t>
            </w:r>
            <w:r w:rsidR="00991087" w:rsidRPr="00345B7D">
              <w:rPr>
                <w:bCs/>
              </w:rPr>
              <w:t>/20</w:t>
            </w:r>
            <w:r w:rsidR="00E227B8" w:rsidRPr="00345B7D">
              <w:rPr>
                <w:bCs/>
              </w:rPr>
              <w:t>2</w:t>
            </w:r>
            <w:r w:rsidR="003B3000">
              <w:rPr>
                <w:bCs/>
              </w:rPr>
              <w:t>2</w:t>
            </w:r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  <w:lang w:val="pl-PL"/>
              </w:rPr>
              <w:t>A.1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0"/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Przynależność podatkowa </w:t>
            </w:r>
          </w:p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left="709" w:hanging="709"/>
            </w:pPr>
            <w:r w:rsidRPr="00345B7D"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/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Imię i nazwisko osoby do kontaktów roboczych u 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-5"/>
            </w:pPr>
            <w:r w:rsidRPr="00345B7D">
              <w:t xml:space="preserve">Telefon </w:t>
            </w:r>
            <w:r w:rsidR="00D112CD" w:rsidRPr="00345B7D">
              <w:t>do kontaktów roboczych (osoba</w:t>
            </w:r>
            <w:r w:rsidR="00D112CD" w:rsidRPr="00345B7D">
              <w:rPr>
                <w:lang w:val="pl-PL"/>
              </w:rPr>
              <w:t>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E-mai</w:t>
            </w:r>
            <w:r w:rsidR="00D112CD" w:rsidRPr="00345B7D">
              <w:t>l do kontaktów roboczych (osoba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Pr="00345B7D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345B7D">
              <w:rPr>
                <w:sz w:val="28"/>
                <w:szCs w:val="24"/>
                <w:lang w:val="pl-PL"/>
              </w:rPr>
              <w:lastRenderedPageBreak/>
              <w:t>B.1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 xml:space="preserve">DANE IDENTYFIKACYJNE </w:t>
            </w:r>
            <w:r w:rsidR="009A2112" w:rsidRPr="00345B7D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  <w:r w:rsidRPr="00345B7D">
              <w:t>– wypełnić w przypadku gdy główna siedziba jest na terenie innego województwa niż śląskie</w:t>
            </w:r>
            <w:r w:rsidRPr="00345B7D">
              <w:rPr>
                <w:bCs/>
              </w:rPr>
              <w:t xml:space="preserve">, 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</w:rPr>
            </w:pPr>
            <w:r w:rsidRPr="00345B7D">
              <w:rPr>
                <w:bCs/>
              </w:rPr>
              <w:t>w innym przypadku w</w:t>
            </w:r>
            <w:r w:rsidR="008E7DCB" w:rsidRPr="00345B7D">
              <w:rPr>
                <w:bCs/>
              </w:rPr>
              <w:t>pisać „nie</w:t>
            </w:r>
            <w:r w:rsidR="008E7DCB" w:rsidRPr="00345B7D">
              <w:rPr>
                <w:bCs/>
                <w:lang w:val="pl-PL"/>
              </w:rPr>
              <w:t xml:space="preserve"> </w:t>
            </w:r>
            <w:r w:rsidRPr="00345B7D">
              <w:rPr>
                <w:bCs/>
              </w:rPr>
              <w:t>dotyczy”</w:t>
            </w:r>
            <w:r w:rsidR="008E7DCB" w:rsidRPr="00345B7D">
              <w:rPr>
                <w:bCs/>
              </w:rPr>
              <w:t xml:space="preserve"> lub </w:t>
            </w:r>
            <w:r w:rsidRPr="00345B7D">
              <w:rPr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</w:pPr>
            <w:r w:rsidRPr="00345B7D"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Imię i nazwisko osoby </w:t>
            </w:r>
            <w:r w:rsidR="00706624" w:rsidRPr="00345B7D">
              <w:t>do kontaktów roboczych u </w:t>
            </w:r>
            <w:r w:rsidRPr="00345B7D"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Telefon </w:t>
            </w:r>
            <w:r w:rsidR="00706624" w:rsidRPr="00345B7D">
              <w:t>do</w:t>
            </w:r>
            <w:r w:rsidR="00D112CD" w:rsidRPr="00345B7D">
              <w:t xml:space="preserve">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E-mail </w:t>
            </w:r>
            <w:r w:rsidR="00D112CD" w:rsidRPr="00345B7D">
              <w:t>do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  <w:lang w:val="pl-PL"/>
              </w:rPr>
            </w:pPr>
            <w:r w:rsidRPr="00345B7D">
              <w:rPr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345B7D">
              <w:rPr>
                <w:bCs/>
                <w:sz w:val="24"/>
                <w:szCs w:val="24"/>
              </w:rPr>
              <w:t>)</w:t>
            </w:r>
            <w:r w:rsidRPr="00345B7D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3B300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D.1</w:t>
            </w:r>
            <w:r w:rsidR="00345B7D" w:rsidRPr="00345B7D">
              <w:rPr>
                <w:sz w:val="28"/>
                <w:szCs w:val="24"/>
              </w:rPr>
              <w:t>.</w:t>
            </w:r>
            <w:r w:rsidRPr="00345B7D">
              <w:rPr>
                <w:sz w:val="28"/>
                <w:szCs w:val="24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DOT. PRZEDSIĘBIORSTWA DO OKREŚLENIA JEGO STATUSU</w:t>
            </w:r>
            <w:r w:rsidR="009A2112" w:rsidRPr="00345B7D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70662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  <w:jc w:val="center"/>
            </w:pPr>
            <w:r w:rsidRPr="00345B7D">
              <w:t>W ostatnim okresie sprawozdawczym</w:t>
            </w:r>
            <w:r w:rsidRPr="00345B7D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t>Za drugi rok wstecz od 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345B7D">
              <w:t>Wielkość zatrudnienia (w przeliczeniu na pełne etaty RJP)</w:t>
            </w:r>
            <w:r w:rsidRPr="00345B7D">
              <w:rPr>
                <w:rStyle w:val="Odwoanieprzypisudolnego"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Obroty ze sprzedaży netto 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Suma aktywów bilansu 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345B7D">
              <w:rPr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E.1.4.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43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before="240" w:after="0" w:line="240" w:lineRule="auto"/>
              <w:ind w:left="59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623DDC">
            <w:pPr>
              <w:spacing w:after="0" w:line="240" w:lineRule="auto"/>
            </w:pPr>
            <w:r w:rsidRPr="00345B7D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345B7D" w:rsidRDefault="009A2112" w:rsidP="009A2112">
      <w:pPr>
        <w:spacing w:after="0" w:line="240" w:lineRule="auto"/>
        <w:jc w:val="both"/>
        <w:rPr>
          <w:bCs/>
          <w:smallCap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3B3000">
        <w:trPr>
          <w:trHeight w:val="51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sz w:val="24"/>
              </w:rPr>
            </w:pPr>
            <w:r w:rsidRPr="00345B7D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345B7D">
        <w:trPr>
          <w:trHeight w:val="41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zwiększania zdolności adaptacyjnych przedsiębiorców poprzez szkolenia i doradztwo </w:t>
            </w:r>
            <w:r w:rsidR="00FC6439" w:rsidRPr="00345B7D">
              <w:rPr>
                <w:lang w:val="pl-PL"/>
              </w:rPr>
              <w:t xml:space="preserve">w </w:t>
            </w:r>
            <w:r w:rsidR="00345B7D">
              <w:t>zakresie sukcesji w </w:t>
            </w:r>
            <w:r w:rsidRPr="00345B7D">
              <w:t>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345B7D">
        <w:trPr>
          <w:cantSplit/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345B7D">
              <w:lastRenderedPageBreak/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zwiększenia zdolności adaptacyjnych przedsiębiorców poprzez szkolenia i doradztwo w zakresie wdrażania i rozwoju technologii kompensacyjnych i asystujących </w:t>
            </w:r>
            <w:r w:rsidR="00345B7D">
              <w:t>w ramach Działania 2.21 PO </w:t>
            </w:r>
            <w:r w:rsidRPr="00345B7D">
              <w:t>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1</w:t>
            </w:r>
            <w:r w:rsidRPr="00345B7D"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2</w:t>
            </w:r>
            <w:r w:rsidRPr="00345B7D"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345B7D">
              <w:t xml:space="preserve">Jeśli </w:t>
            </w:r>
            <w:r w:rsidRPr="00345B7D">
              <w:rPr>
                <w:u w:val="single"/>
              </w:rPr>
              <w:t>TAK</w:t>
            </w:r>
            <w:r w:rsidRPr="00345B7D">
              <w:t>, proszę wskazać Operatora PSF/Partnera Operatora PSF w województwie śląskim, u którego otrzymał dofinansowanie do usług rozwojowych</w:t>
            </w:r>
            <w:r w:rsidR="00D22DF5" w:rsidRPr="00345B7D">
              <w:rPr>
                <w:lang w:val="pl-PL"/>
              </w:rPr>
              <w:t xml:space="preserve"> 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532"/>
        <w:gridCol w:w="6820"/>
      </w:tblGrid>
      <w:tr w:rsidR="00B97889" w:rsidRPr="008D3A0F" w:rsidTr="003B3000">
        <w:trPr>
          <w:trHeight w:val="51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45B7D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345B7D">
              <w:rPr>
                <w:rFonts w:cs="Arial"/>
                <w:sz w:val="28"/>
              </w:rPr>
              <w:t>G.1. INFORMACJA DOTYCZĄCA USŁUGI ROZWOJOWEJ</w:t>
            </w:r>
            <w:r w:rsidRPr="00345B7D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 Tytuł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D82B7E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Koszt usługi brutto</w:t>
            </w:r>
            <w:r w:rsidR="00345B7D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Pr="00345B7D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Uzasadnienie niemożności wykonania usługi na terenie województwa śląskiego (jeśli dotyczy)</w:t>
            </w:r>
            <w:r w:rsidRPr="00345B7D">
              <w:rPr>
                <w:rStyle w:val="Odwoanieprzypisudolnego"/>
              </w:rPr>
              <w:footnoteReference w:id="13"/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G.1.9</w:t>
            </w:r>
            <w:r w:rsidR="00345B7D">
              <w:rPr>
                <w:rFonts w:cs="Arial"/>
              </w:rPr>
              <w:t>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3B300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B3000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3B3000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G.2.2.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953A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G.2.3.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D82B7E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3B3000">
        <w:trPr>
          <w:trHeight w:val="510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3B3000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smallCaps/>
                <w:sz w:val="28"/>
                <w:szCs w:val="28"/>
              </w:rPr>
            </w:pPr>
            <w:r w:rsidRPr="003B3000">
              <w:rPr>
                <w:smallCaps/>
                <w:sz w:val="28"/>
                <w:szCs w:val="28"/>
              </w:rPr>
              <w:t>H</w:t>
            </w:r>
            <w:r w:rsidR="009A2112" w:rsidRPr="003B3000">
              <w:rPr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267B71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267B71" w:rsidRPr="00267B71">
        <w:t>Dotacje dla MŚP na usługi rozwojowe</w:t>
      </w:r>
      <w:r w:rsidR="00267B71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267B71" w:rsidRPr="00267B71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267B71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4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623DDC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623DDC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3B3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  <w:r>
              <w:t>.</w:t>
            </w:r>
          </w:p>
        </w:tc>
      </w:tr>
      <w:tr w:rsidR="003B3000" w:rsidTr="00D22DF5">
        <w:trPr>
          <w:trHeight w:val="340"/>
        </w:trPr>
        <w:tc>
          <w:tcPr>
            <w:tcW w:w="532" w:type="dxa"/>
            <w:vAlign w:val="center"/>
          </w:tcPr>
          <w:p w:rsidR="003B3000" w:rsidRPr="00C636C5" w:rsidRDefault="003B3000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3B3000" w:rsidRDefault="003B3000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267B71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154E726A" wp14:editId="7D880F1E">
          <wp:simplePos x="0" y="0"/>
          <wp:positionH relativeFrom="margin">
            <wp:posOffset>1085850</wp:posOffset>
          </wp:positionH>
          <wp:positionV relativeFrom="margin">
            <wp:posOffset>8800465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623DDC" w:rsidRPr="00623DDC">
      <w:rPr>
        <w:rFonts w:ascii="Calibri" w:hAnsi="Calibri"/>
        <w:noProof/>
        <w:lang w:val="pl-PL"/>
      </w:rPr>
      <w:t>8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345B7D" w:rsidRPr="00345B7D" w:rsidRDefault="00345B7D" w:rsidP="00345B7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45B7D">
        <w:rPr>
          <w:rStyle w:val="Odwoanieprzypisudolnego"/>
          <w:rFonts w:asciiTheme="minorHAnsi" w:hAnsiTheme="minorHAnsi"/>
        </w:rPr>
        <w:footnoteRef/>
      </w:r>
      <w:r w:rsidRPr="00345B7D">
        <w:rPr>
          <w:rFonts w:asciiTheme="minorHAnsi" w:hAnsiTheme="minorHAnsi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</w:t>
      </w:r>
      <w:r>
        <w:rPr>
          <w:rFonts w:asciiTheme="minorHAnsi" w:hAnsiTheme="minorHAnsi" w:cstheme="minorHAnsi"/>
          <w:sz w:val="18"/>
          <w:szCs w:val="18"/>
        </w:rPr>
        <w:t>ług na podstawie § 3 ust. 1 pkt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 grudnia 2013 r. w sprawie zwolnień od podatku od towarów i usług oraz warunków stosowania tych zwolnień (Dz.U. z 2015 r., poz. 736)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infrastruktury technicznej, np. 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345B7D">
        <w:rPr>
          <w:rFonts w:asciiTheme="minorHAnsi" w:hAnsiTheme="minorHAnsi"/>
          <w:sz w:val="18"/>
          <w:szCs w:val="18"/>
        </w:rPr>
        <w:t>łoszenie zamieszczone</w:t>
      </w:r>
      <w:r w:rsidR="00345B7D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przez Przedsiębiorcę w module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345B7D">
        <w:rPr>
          <w:rFonts w:asciiTheme="minorHAnsi" w:hAnsiTheme="minorHAnsi"/>
          <w:sz w:val="18"/>
          <w:szCs w:val="18"/>
          <w:lang w:val="pl-PL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4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67B71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5B7D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3000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050B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3DDC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A5C81974-6409-41F5-AB3F-3DC266E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863B-E390-49F6-A914-97CDDF7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2184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17083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5</cp:revision>
  <cp:lastPrinted>2019-02-07T08:32:00Z</cp:lastPrinted>
  <dcterms:created xsi:type="dcterms:W3CDTF">2022-01-17T10:58:00Z</dcterms:created>
  <dcterms:modified xsi:type="dcterms:W3CDTF">2022-07-01T07:13:00Z</dcterms:modified>
</cp:coreProperties>
</file>